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方正小标宋简体" w:hAnsi="方正小标宋简体" w:eastAsia="方正小标宋简体" w:cs="方正小标宋简体"/>
          <w:b/>
          <w:bCs/>
          <w:i w:val="0"/>
          <w:caps w:val="0"/>
          <w:color w:val="3E3A39"/>
          <w:spacing w:val="0"/>
          <w:sz w:val="36"/>
          <w:szCs w:val="36"/>
          <w:shd w:val="clear" w:fill="FFFFFF"/>
        </w:rPr>
      </w:pPr>
      <w:r>
        <w:rPr>
          <w:rFonts w:hint="eastAsia" w:ascii="方正小标宋简体" w:hAnsi="方正小标宋简体" w:eastAsia="方正小标宋简体" w:cs="方正小标宋简体"/>
          <w:b/>
          <w:bCs/>
          <w:i w:val="0"/>
          <w:caps w:val="0"/>
          <w:color w:val="3E3A39"/>
          <w:spacing w:val="0"/>
          <w:sz w:val="36"/>
          <w:szCs w:val="36"/>
          <w:shd w:val="clear" w:fill="FFFFFF"/>
          <w:lang w:eastAsia="zh-CN"/>
        </w:rPr>
        <w:t>习近平：</w:t>
      </w:r>
      <w:r>
        <w:rPr>
          <w:rFonts w:hint="eastAsia" w:ascii="方正小标宋简体" w:hAnsi="方正小标宋简体" w:eastAsia="方正小标宋简体" w:cs="方正小标宋简体"/>
          <w:b/>
          <w:bCs/>
          <w:i w:val="0"/>
          <w:caps w:val="0"/>
          <w:color w:val="3E3A39"/>
          <w:spacing w:val="0"/>
          <w:sz w:val="36"/>
          <w:szCs w:val="36"/>
          <w:shd w:val="clear" w:fill="FFFFFF"/>
        </w:rPr>
        <w:t>努力造就一支忠诚干净担当的高素质干部队伍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723" w:firstLineChars="200"/>
        <w:jc w:val="center"/>
        <w:textAlignment w:val="auto"/>
        <w:outlineLvl w:val="9"/>
        <w:rPr>
          <w:rFonts w:hint="eastAsia" w:ascii="方正小标宋简体" w:hAnsi="方正小标宋简体" w:eastAsia="方正小标宋简体" w:cs="方正小标宋简体"/>
          <w:b/>
          <w:bCs/>
          <w:i w:val="0"/>
          <w:caps w:val="0"/>
          <w:color w:val="3E3A39"/>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00" w:lineRule="exact"/>
        <w:ind w:left="0" w:leftChars="0" w:right="0" w:rightChars="0"/>
        <w:jc w:val="left"/>
        <w:textAlignment w:val="auto"/>
        <w:outlineLvl w:val="9"/>
        <w:rPr>
          <w:rFonts w:hint="eastAsia" w:ascii="仿宋" w:hAnsi="仿宋" w:eastAsia="仿宋" w:cs="仿宋"/>
          <w:i w:val="0"/>
          <w:caps w:val="0"/>
          <w:color w:val="2C2C2C"/>
          <w:spacing w:val="0"/>
          <w:sz w:val="32"/>
          <w:szCs w:val="32"/>
          <w:shd w:val="clear" w:fill="FFFFFF"/>
        </w:rPr>
      </w:pPr>
      <w:r>
        <w:rPr>
          <w:rFonts w:hint="eastAsia" w:ascii="仿宋" w:hAnsi="仿宋" w:eastAsia="仿宋" w:cs="仿宋"/>
          <w:i w:val="0"/>
          <w:caps w:val="0"/>
          <w:color w:val="2C2C2C"/>
          <w:spacing w:val="0"/>
          <w:sz w:val="32"/>
          <w:szCs w:val="32"/>
          <w:shd w:val="clear" w:fill="FFFFFF"/>
          <w:lang w:eastAsia="zh-CN"/>
        </w:rPr>
        <w:t>【导读】</w:t>
      </w:r>
      <w:r>
        <w:rPr>
          <w:rFonts w:hint="eastAsia" w:ascii="仿宋" w:hAnsi="仿宋" w:eastAsia="仿宋" w:cs="仿宋"/>
          <w:i w:val="0"/>
          <w:caps w:val="0"/>
          <w:color w:val="2C2C2C"/>
          <w:spacing w:val="0"/>
          <w:sz w:val="32"/>
          <w:szCs w:val="32"/>
          <w:shd w:val="clear" w:fill="FFFFFF"/>
        </w:rPr>
        <w:t>1月16日出版的《求是》杂志第2期发表</w:t>
      </w:r>
      <w:r>
        <w:rPr>
          <w:rFonts w:hint="eastAsia" w:ascii="仿宋" w:hAnsi="仿宋" w:eastAsia="仿宋" w:cs="仿宋"/>
          <w:i w:val="0"/>
          <w:caps w:val="0"/>
          <w:color w:val="2C2C2C"/>
          <w:spacing w:val="0"/>
          <w:sz w:val="32"/>
          <w:szCs w:val="32"/>
          <w:shd w:val="clear" w:fill="FFFFFF"/>
          <w:lang w:eastAsia="zh-CN"/>
        </w:rPr>
        <w:t>了</w:t>
      </w:r>
      <w:r>
        <w:rPr>
          <w:rFonts w:hint="eastAsia" w:ascii="仿宋" w:hAnsi="仿宋" w:eastAsia="仿宋" w:cs="仿宋"/>
          <w:i w:val="0"/>
          <w:caps w:val="0"/>
          <w:color w:val="2C2C2C"/>
          <w:spacing w:val="0"/>
          <w:sz w:val="32"/>
          <w:szCs w:val="32"/>
          <w:shd w:val="clear" w:fill="FFFFFF"/>
        </w:rPr>
        <w:t>中共中央总书记、国家主席、中央军委主席习近平的重要文章《努力造就一支忠诚干净担当的高素质干部队伍》。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00" w:lineRule="exact"/>
        <w:ind w:left="0" w:leftChars="0" w:right="0" w:rightChars="0" w:firstLine="640" w:firstLineChars="200"/>
        <w:jc w:val="left"/>
        <w:textAlignment w:val="auto"/>
        <w:outlineLvl w:val="9"/>
        <w:rPr>
          <w:rFonts w:hint="eastAsia" w:ascii="仿宋" w:hAnsi="仿宋" w:eastAsia="仿宋" w:cs="仿宋"/>
          <w:i w:val="0"/>
          <w:caps w:val="0"/>
          <w:color w:val="2C2C2C"/>
          <w:spacing w:val="0"/>
          <w:sz w:val="32"/>
          <w:szCs w:val="32"/>
        </w:rPr>
      </w:pPr>
      <w:r>
        <w:rPr>
          <w:rFonts w:hint="eastAsia" w:ascii="仿宋" w:hAnsi="仿宋" w:eastAsia="仿宋" w:cs="仿宋"/>
          <w:i w:val="0"/>
          <w:caps w:val="0"/>
          <w:color w:val="2C2C2C"/>
          <w:spacing w:val="0"/>
          <w:sz w:val="32"/>
          <w:szCs w:val="32"/>
          <w:shd w:val="clear" w:fill="FFFFFF"/>
        </w:rPr>
        <w:t>文章强调，重视吸取历史经验是我们党的一个好传统。我们学习中国历史上的吏治，目的是了解我国历史上吏治的得失，为建设高素质干部队伍提供一些借鉴。正确的政治路线要靠正确的组织路线来保证。我们党要团结带领人民实现“两个一百年”奋斗目标、实现中华民族伟大复兴的中国梦，必须全面贯彻新时代党的组织路线，严把德才标准，坚持公正用人，拓宽用人视野，激励干部积极性，努力造就一支忠诚干净担当的高素质干部队伍。文章指出，要严把德才标准。干部在政治品德、职业道德、社会公德、家庭美德等方面都要过硬，最重要的是政治品德要过得硬。要坚持公正用人。公正用人是我们党立党为公、执政为民在组织路线上的体现，应该成为我们选人用人的根本要求。公正用人，公在公心、公在事业、公在正气。要拓宽用人视野。要打开视野，把干部队伍和各方面人才作用充分发挥出来。要激发干部积极性，在选人用人上体现讲担当、重担当的鲜明导向，激励干部增强干事创业的精气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方正小标宋简体" w:hAnsi="方正小标宋简体" w:eastAsia="方正小标宋简体" w:cs="方正小标宋简体"/>
          <w:b/>
          <w:bCs/>
          <w:i w:val="0"/>
          <w:caps w:val="0"/>
          <w:color w:val="3E3A39"/>
          <w:spacing w:val="0"/>
          <w:sz w:val="36"/>
          <w:szCs w:val="36"/>
          <w:shd w:val="clear" w:fill="FFFFFF"/>
          <w:lang w:eastAsia="zh-CN"/>
        </w:rPr>
      </w:pPr>
      <w:r>
        <w:rPr>
          <w:rFonts w:hint="eastAsia" w:ascii="方正小标宋简体" w:hAnsi="方正小标宋简体" w:eastAsia="方正小标宋简体" w:cs="方正小标宋简体"/>
          <w:b/>
          <w:bCs/>
          <w:i w:val="0"/>
          <w:caps w:val="0"/>
          <w:color w:val="3E3A39"/>
          <w:spacing w:val="0"/>
          <w:sz w:val="36"/>
          <w:szCs w:val="36"/>
          <w:shd w:val="clear" w:fill="FFFFFF"/>
          <w:lang w:eastAsia="zh-CN"/>
        </w:rPr>
        <w:t>【原文学习】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640" w:firstLineChars="200"/>
        <w:jc w:val="left"/>
        <w:textAlignment w:val="auto"/>
        <w:outlineLvl w:val="9"/>
        <w:rPr>
          <w:rFonts w:hint="eastAsia" w:ascii="仿宋" w:hAnsi="仿宋" w:eastAsia="仿宋" w:cs="仿宋"/>
          <w:i w:val="0"/>
          <w:caps w:val="0"/>
          <w:color w:val="404040"/>
          <w:spacing w:val="0"/>
          <w:sz w:val="32"/>
          <w:szCs w:val="32"/>
          <w:bdr w:val="none" w:color="auto" w:sz="0" w:space="0"/>
          <w:shd w:val="clear" w:fill="FFFFFF"/>
        </w:rPr>
      </w:pPr>
      <w:r>
        <w:rPr>
          <w:rFonts w:hint="eastAsia" w:ascii="仿宋" w:hAnsi="仿宋" w:eastAsia="仿宋" w:cs="仿宋"/>
          <w:i w:val="0"/>
          <w:caps w:val="0"/>
          <w:color w:val="404040"/>
          <w:spacing w:val="0"/>
          <w:sz w:val="32"/>
          <w:szCs w:val="32"/>
          <w:bdr w:val="none" w:color="auto" w:sz="0" w:space="0"/>
          <w:shd w:val="clear" w:fill="FFFFFF"/>
        </w:rPr>
        <w:t>我们学习中国历史上的吏治，目的是了解我国历史上吏治的得失，为建设高素质干部队伍提供一些借鉴。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640" w:firstLineChars="20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第二，坚持公正用人。用人以公，方得贤才。历史上那些盛世治世，都同注重立公道、举贤良相关。公正用人是我们党立党为公、执政为民在组织路线上的体现，应该成为我们选人用人的根本要求。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第三，拓宽用人视野。把方方面面优秀人才聚集到党和人民事业中来，需要打开视野、不拘一格，充分盘活干部资源，把干部队伍和各方面人才作用充分发挥出来。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w:t>
      </w:r>
      <w:bookmarkStart w:id="0" w:name="_GoBack"/>
      <w:bookmarkEnd w:id="0"/>
      <w:r>
        <w:rPr>
          <w:rFonts w:hint="eastAsia" w:ascii="仿宋" w:hAnsi="仿宋" w:eastAsia="仿宋" w:cs="仿宋"/>
          <w:i w:val="0"/>
          <w:caps w:val="0"/>
          <w:color w:val="404040"/>
          <w:spacing w:val="0"/>
          <w:sz w:val="32"/>
          <w:szCs w:val="32"/>
          <w:bdr w:val="none" w:color="auto" w:sz="0" w:space="0"/>
          <w:shd w:val="clear" w:fill="FFFFFF"/>
        </w:rPr>
        <w:t>握失误的性质和影响，坚持我讲的“三个区分开来”，切实保护干部干事创业的积极性。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0" w:firstLineChars="0"/>
        <w:jc w:val="left"/>
        <w:textAlignment w:val="auto"/>
        <w:outlineLvl w:val="9"/>
        <w:rPr>
          <w:rFonts w:hint="eastAsia" w:ascii="仿宋" w:hAnsi="仿宋" w:eastAsia="仿宋" w:cs="仿宋"/>
          <w:i w:val="0"/>
          <w:caps w:val="0"/>
          <w:color w:val="404040"/>
          <w:spacing w:val="0"/>
          <w:sz w:val="32"/>
          <w:szCs w:val="32"/>
        </w:rPr>
      </w:pPr>
      <w:r>
        <w:rPr>
          <w:rFonts w:hint="eastAsia" w:ascii="仿宋" w:hAnsi="仿宋" w:eastAsia="仿宋" w:cs="仿宋"/>
          <w:i w:val="0"/>
          <w:caps w:val="0"/>
          <w:color w:val="404040"/>
          <w:spacing w:val="0"/>
          <w:sz w:val="32"/>
          <w:szCs w:val="32"/>
          <w:bdr w:val="none" w:color="auto" w:sz="0" w:space="0"/>
          <w:shd w:val="clear" w:fill="FFFFFF"/>
        </w:rPr>
        <w:t>　　（这是习近平总书记2018年11月26日在十九届中央政治局第十次集体学习时的讲话。）</w:t>
      </w: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cs="仿宋"/>
          <w:color w:val="auto"/>
          <w:sz w:val="32"/>
          <w:szCs w:val="3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D76F2"/>
    <w:rsid w:val="427A3F80"/>
    <w:rsid w:val="7ED0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zwlin</dc:creator>
  <cp:lastModifiedBy>zwlin</cp:lastModifiedBy>
  <dcterms:modified xsi:type="dcterms:W3CDTF">2019-01-28T02:41:14Z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